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FD" w:rsidRPr="00786989" w:rsidRDefault="00EC0FC2" w:rsidP="00EC0FC2">
      <w:pPr>
        <w:pStyle w:val="NoSpacing"/>
        <w:jc w:val="center"/>
        <w:rPr>
          <w:rFonts w:ascii="Arial" w:hAnsi="Arial" w:cs="Arial"/>
          <w:b/>
          <w:caps/>
          <w:lang w:val="en-GB"/>
        </w:rPr>
      </w:pPr>
      <w:r w:rsidRPr="00786989">
        <w:rPr>
          <w:rFonts w:ascii="Arial" w:hAnsi="Arial" w:cs="Arial"/>
          <w:b/>
          <w:caps/>
          <w:lang w:val="en-GB"/>
        </w:rPr>
        <w:t>Course Materials Associability Chart</w:t>
      </w:r>
    </w:p>
    <w:p w:rsidR="00EC0FC2" w:rsidRPr="00786989" w:rsidRDefault="00EC0FC2" w:rsidP="00EC0FC2">
      <w:pPr>
        <w:pStyle w:val="NoSpacing"/>
        <w:jc w:val="center"/>
        <w:rPr>
          <w:rFonts w:ascii="Arial" w:hAnsi="Arial" w:cs="Arial"/>
          <w:b/>
          <w:lang w:val="en-GB"/>
        </w:rPr>
      </w:pPr>
      <w:r w:rsidRPr="00786989">
        <w:rPr>
          <w:rFonts w:ascii="Arial" w:hAnsi="Arial" w:cs="Arial"/>
          <w:b/>
          <w:lang w:val="en-GB"/>
        </w:rPr>
        <w:t>Foreign Policy and National security of Kazakhstan</w:t>
      </w:r>
    </w:p>
    <w:p w:rsidR="00EC0FC2" w:rsidRPr="00786989" w:rsidRDefault="00EC0FC2" w:rsidP="00EC0FC2">
      <w:pPr>
        <w:pStyle w:val="NoSpacing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2"/>
        <w:gridCol w:w="2540"/>
      </w:tblGrid>
      <w:tr w:rsidR="00786989" w:rsidRPr="00786989" w:rsidTr="00786989">
        <w:tc>
          <w:tcPr>
            <w:tcW w:w="11052" w:type="dxa"/>
          </w:tcPr>
          <w:p w:rsidR="00786989" w:rsidRPr="00786989" w:rsidRDefault="00786989" w:rsidP="00EC0FC2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 xml:space="preserve">Type of material </w:t>
            </w:r>
          </w:p>
        </w:tc>
        <w:tc>
          <w:tcPr>
            <w:tcW w:w="2510" w:type="dxa"/>
          </w:tcPr>
          <w:p w:rsidR="00786989" w:rsidRPr="00786989" w:rsidRDefault="00786989" w:rsidP="00EC0FC2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 xml:space="preserve">Accessibility </w:t>
            </w:r>
          </w:p>
        </w:tc>
      </w:tr>
      <w:tr w:rsidR="00786989" w:rsidRPr="00786989" w:rsidTr="00786989">
        <w:tc>
          <w:tcPr>
            <w:tcW w:w="11052" w:type="dxa"/>
          </w:tcPr>
          <w:p w:rsidR="00786989" w:rsidRPr="00786989" w:rsidRDefault="00786989" w:rsidP="00EC0FC2">
            <w:pPr>
              <w:pStyle w:val="NoSpacing"/>
              <w:rPr>
                <w:rFonts w:ascii="Arial" w:hAnsi="Arial" w:cs="Arial"/>
                <w:b/>
                <w:lang w:val="en-GB"/>
              </w:rPr>
            </w:pPr>
            <w:r w:rsidRPr="00786989">
              <w:rPr>
                <w:rFonts w:ascii="Arial" w:hAnsi="Arial" w:cs="Arial"/>
                <w:b/>
                <w:lang w:val="en-GB"/>
              </w:rPr>
              <w:t>Regulatory Legal Acts</w:t>
            </w:r>
          </w:p>
        </w:tc>
        <w:tc>
          <w:tcPr>
            <w:tcW w:w="2510" w:type="dxa"/>
          </w:tcPr>
          <w:p w:rsidR="00786989" w:rsidRPr="00786989" w:rsidRDefault="00786989" w:rsidP="00EC0FC2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786989" w:rsidRPr="00786989" w:rsidTr="00786989">
        <w:tc>
          <w:tcPr>
            <w:tcW w:w="11052" w:type="dxa"/>
          </w:tcPr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The Constitution of Kazakhstan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The Constitutional Law of the Republic of Kazakhstan “On the First President of the Republic of Kazakhstan – Yelbasy</w:t>
            </w:r>
            <w:bookmarkStart w:id="0" w:name="_GoBack"/>
            <w:bookmarkEnd w:id="0"/>
            <w:r w:rsidRPr="00786989">
              <w:rPr>
                <w:rFonts w:ascii="Arial" w:hAnsi="Arial" w:cs="Arial"/>
                <w:lang w:val="en-GB"/>
              </w:rPr>
              <w:t>”.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The Law of the Republic of Kazakhstan "On the Diplomatic Service of the Republic of Kazakhstan."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The Law of the Republic of Kazakhstan “On International Treaties of the Republic of Kazakhstan”</w:t>
            </w:r>
          </w:p>
          <w:p w:rsidR="00786989" w:rsidRPr="00786989" w:rsidRDefault="00786989" w:rsidP="00786989">
            <w:pPr>
              <w:pStyle w:val="NoSpacing"/>
              <w:rPr>
                <w:rFonts w:ascii="Arial" w:eastAsia="Times New Roman" w:hAnsi="Arial" w:cs="Arial"/>
                <w:lang w:val="en-GB" w:eastAsia="ru-RU"/>
              </w:rPr>
            </w:pPr>
            <w:r w:rsidRPr="00786989">
              <w:rPr>
                <w:rFonts w:ascii="Arial" w:eastAsia="Times New Roman" w:hAnsi="Arial" w:cs="Arial"/>
                <w:lang w:val="en-GB" w:eastAsia="ru-RU"/>
              </w:rPr>
              <w:t>The Law of the Republic of Kazakhstan “On the National Security of the Republic of Kazakhstan”</w:t>
            </w:r>
          </w:p>
          <w:p w:rsidR="00786989" w:rsidRPr="00786989" w:rsidRDefault="00786989" w:rsidP="00EC0FC2">
            <w:pPr>
              <w:pStyle w:val="NoSpacing"/>
              <w:rPr>
                <w:rFonts w:ascii="Arial" w:eastAsia="Times New Roman" w:hAnsi="Arial" w:cs="Arial"/>
                <w:lang w:val="en-GB" w:eastAsia="ru-RU"/>
              </w:rPr>
            </w:pPr>
            <w:r w:rsidRPr="00786989">
              <w:rPr>
                <w:rFonts w:ascii="Arial" w:eastAsia="Times New Roman" w:hAnsi="Arial" w:cs="Arial"/>
                <w:lang w:val="en-GB" w:eastAsia="ru-RU"/>
              </w:rPr>
              <w:t>2020-2030 Foreign Policy Concept of Kazakhstan</w:t>
            </w:r>
          </w:p>
        </w:tc>
        <w:tc>
          <w:tcPr>
            <w:tcW w:w="2510" w:type="dxa"/>
          </w:tcPr>
          <w:p w:rsidR="00786989" w:rsidRPr="00786989" w:rsidRDefault="00786989" w:rsidP="00EC0FC2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Accessible at:</w:t>
            </w:r>
          </w:p>
          <w:p w:rsidR="00786989" w:rsidRPr="00786989" w:rsidRDefault="00786989" w:rsidP="00EC0FC2">
            <w:pPr>
              <w:pStyle w:val="NoSpacing"/>
              <w:rPr>
                <w:rFonts w:ascii="Arial" w:hAnsi="Arial" w:cs="Arial"/>
                <w:lang w:val="en-GB"/>
              </w:rPr>
            </w:pPr>
            <w:hyperlink r:id="rId4" w:history="1">
              <w:r w:rsidRPr="00786989">
                <w:rPr>
                  <w:rStyle w:val="Hyperlink"/>
                  <w:rFonts w:ascii="Arial" w:hAnsi="Arial" w:cs="Arial"/>
                  <w:lang w:val="en-GB"/>
                </w:rPr>
                <w:t>www.akorda.kz</w:t>
              </w:r>
            </w:hyperlink>
          </w:p>
          <w:p w:rsidR="00786989" w:rsidRPr="00786989" w:rsidRDefault="00786989" w:rsidP="00EC0FC2">
            <w:pPr>
              <w:pStyle w:val="NoSpacing"/>
              <w:rPr>
                <w:rFonts w:ascii="Arial" w:hAnsi="Arial" w:cs="Arial"/>
                <w:lang w:val="en-GB"/>
              </w:rPr>
            </w:pPr>
            <w:hyperlink r:id="rId5" w:history="1">
              <w:r w:rsidRPr="00786989">
                <w:rPr>
                  <w:rStyle w:val="Hyperlink"/>
                  <w:rFonts w:ascii="Arial" w:hAnsi="Arial" w:cs="Arial"/>
                  <w:lang w:val="en-GB"/>
                </w:rPr>
                <w:t>www.zakon.kz</w:t>
              </w:r>
            </w:hyperlink>
            <w:r w:rsidRPr="00786989">
              <w:rPr>
                <w:rFonts w:ascii="Arial" w:hAnsi="Arial" w:cs="Arial"/>
                <w:lang w:val="en-GB"/>
              </w:rPr>
              <w:t>;</w:t>
            </w:r>
          </w:p>
          <w:p w:rsidR="00786989" w:rsidRPr="00786989" w:rsidRDefault="00786989" w:rsidP="00EC0FC2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786989" w:rsidRPr="00786989" w:rsidTr="00786989">
        <w:tc>
          <w:tcPr>
            <w:tcW w:w="11052" w:type="dxa"/>
          </w:tcPr>
          <w:p w:rsidR="00786989" w:rsidRPr="00786989" w:rsidRDefault="00786989" w:rsidP="00786989">
            <w:pPr>
              <w:pStyle w:val="NoSpacing"/>
              <w:rPr>
                <w:rFonts w:ascii="Arial" w:eastAsia="Times New Roman" w:hAnsi="Arial" w:cs="Arial"/>
                <w:b/>
                <w:lang w:val="en-GB" w:eastAsia="ru-RU"/>
              </w:rPr>
            </w:pPr>
            <w:r w:rsidRPr="00786989">
              <w:rPr>
                <w:rFonts w:ascii="Arial" w:eastAsia="Times New Roman" w:hAnsi="Arial" w:cs="Arial"/>
                <w:b/>
                <w:lang w:val="en-GB" w:eastAsia="ru-RU"/>
              </w:rPr>
              <w:t>International treaties:</w:t>
            </w:r>
          </w:p>
        </w:tc>
        <w:tc>
          <w:tcPr>
            <w:tcW w:w="2510" w:type="dxa"/>
          </w:tcPr>
          <w:p w:rsidR="00786989" w:rsidRPr="00786989" w:rsidRDefault="00786989" w:rsidP="00EC0FC2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786989" w:rsidRPr="00786989" w:rsidTr="00786989">
        <w:tc>
          <w:tcPr>
            <w:tcW w:w="11052" w:type="dxa"/>
          </w:tcPr>
          <w:p w:rsidR="00786989" w:rsidRPr="00786989" w:rsidRDefault="00786989" w:rsidP="00786989">
            <w:pPr>
              <w:pStyle w:val="NoSpacing"/>
              <w:rPr>
                <w:rFonts w:ascii="Arial" w:eastAsia="Times New Roman" w:hAnsi="Arial" w:cs="Arial"/>
                <w:lang w:val="en-GB" w:eastAsia="ru-RU"/>
              </w:rPr>
            </w:pPr>
            <w:r w:rsidRPr="00786989">
              <w:rPr>
                <w:rFonts w:ascii="Arial" w:eastAsia="Times New Roman" w:hAnsi="Arial" w:cs="Arial"/>
                <w:lang w:val="en-GB" w:eastAsia="ru-RU"/>
              </w:rPr>
              <w:t>The UN Charter (1945);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Vienna Convention on Diplomatic Relations (1961);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Vienna Convention of law of the treaties (1967);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Geneva Conventions (1949);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Statute of the ICC (1998);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Collective security treaty (1992);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Treaty on the Eurasian Economic Union (2014).</w:t>
            </w:r>
          </w:p>
        </w:tc>
        <w:tc>
          <w:tcPr>
            <w:tcW w:w="2510" w:type="dxa"/>
          </w:tcPr>
          <w:p w:rsidR="00786989" w:rsidRPr="00786989" w:rsidRDefault="00786989" w:rsidP="00EC0FC2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Accessible at:</w:t>
            </w:r>
          </w:p>
          <w:p w:rsidR="00786989" w:rsidRPr="00786989" w:rsidRDefault="00786989" w:rsidP="00EC0FC2">
            <w:pPr>
              <w:pStyle w:val="NoSpacing"/>
              <w:rPr>
                <w:rFonts w:ascii="Arial" w:hAnsi="Arial" w:cs="Arial"/>
                <w:lang w:val="en-GB"/>
              </w:rPr>
            </w:pPr>
            <w:hyperlink r:id="rId6" w:history="1">
              <w:r w:rsidRPr="00786989">
                <w:rPr>
                  <w:rStyle w:val="Hyperlink"/>
                  <w:rFonts w:ascii="Arial" w:hAnsi="Arial" w:cs="Arial"/>
                  <w:lang w:val="en-GB"/>
                </w:rPr>
                <w:t>www.un.org</w:t>
              </w:r>
            </w:hyperlink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hyperlink r:id="rId7" w:history="1">
              <w:r w:rsidRPr="00786989">
                <w:rPr>
                  <w:rStyle w:val="Hyperlink"/>
                  <w:rFonts w:ascii="Arial" w:hAnsi="Arial" w:cs="Arial"/>
                  <w:lang w:val="en-GB"/>
                </w:rPr>
                <w:t>www.icrc.org</w:t>
              </w:r>
            </w:hyperlink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hyperlink r:id="rId8" w:history="1">
              <w:r w:rsidRPr="00786989">
                <w:rPr>
                  <w:rStyle w:val="Hyperlink"/>
                  <w:rFonts w:ascii="Arial" w:hAnsi="Arial" w:cs="Arial"/>
                  <w:lang w:val="en-GB"/>
                </w:rPr>
                <w:t>www.legal.un.org.icc</w:t>
              </w:r>
            </w:hyperlink>
            <w:r w:rsidRPr="00786989">
              <w:rPr>
                <w:rFonts w:ascii="Arial" w:hAnsi="Arial" w:cs="Arial"/>
                <w:lang w:val="en-GB"/>
              </w:rPr>
              <w:t xml:space="preserve"> 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hyperlink r:id="rId9" w:history="1">
              <w:r w:rsidRPr="00786989">
                <w:rPr>
                  <w:rStyle w:val="Hyperlink"/>
                  <w:rFonts w:ascii="Arial" w:hAnsi="Arial" w:cs="Arial"/>
                  <w:lang w:val="en-GB"/>
                </w:rPr>
                <w:t>www.en.odkb-csto.org</w:t>
              </w:r>
            </w:hyperlink>
            <w:r w:rsidRPr="00786989">
              <w:rPr>
                <w:rFonts w:ascii="Arial" w:hAnsi="Arial" w:cs="Arial"/>
                <w:lang w:val="en-GB"/>
              </w:rPr>
              <w:t xml:space="preserve"> 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hyperlink r:id="rId10" w:history="1">
              <w:r w:rsidRPr="00786989">
                <w:rPr>
                  <w:rStyle w:val="Hyperlink"/>
                  <w:rFonts w:ascii="Arial" w:hAnsi="Arial" w:cs="Arial"/>
                  <w:lang w:val="en-GB"/>
                </w:rPr>
                <w:t>www.eaeunion.org</w:t>
              </w:r>
            </w:hyperlink>
            <w:r w:rsidRPr="00786989">
              <w:rPr>
                <w:rFonts w:ascii="Arial" w:hAnsi="Arial" w:cs="Arial"/>
                <w:lang w:val="en-GB"/>
              </w:rPr>
              <w:t xml:space="preserve"> 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786989" w:rsidRPr="00786989" w:rsidTr="00786989">
        <w:tc>
          <w:tcPr>
            <w:tcW w:w="11052" w:type="dxa"/>
          </w:tcPr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b/>
                <w:lang w:val="en-GB"/>
              </w:rPr>
            </w:pPr>
            <w:r w:rsidRPr="00786989">
              <w:rPr>
                <w:rFonts w:ascii="Arial" w:hAnsi="Arial" w:cs="Arial"/>
                <w:b/>
                <w:lang w:val="en-GB"/>
              </w:rPr>
              <w:t xml:space="preserve">Books </w:t>
            </w:r>
            <w:r w:rsidRPr="00786989">
              <w:rPr>
                <w:rFonts w:ascii="Arial" w:hAnsi="Arial" w:cs="Arial"/>
                <w:b/>
                <w:lang w:val="en-GB"/>
              </w:rPr>
              <w:t xml:space="preserve">and scholarly articles </w:t>
            </w:r>
          </w:p>
        </w:tc>
        <w:tc>
          <w:tcPr>
            <w:tcW w:w="2510" w:type="dxa"/>
          </w:tcPr>
          <w:p w:rsidR="00786989" w:rsidRPr="00786989" w:rsidRDefault="00786989" w:rsidP="00EC0FC2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</w:tr>
      <w:tr w:rsidR="00786989" w:rsidRPr="00786989" w:rsidTr="00786989">
        <w:tc>
          <w:tcPr>
            <w:tcW w:w="11052" w:type="dxa"/>
          </w:tcPr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 xml:space="preserve">Nazarbayev, N. A. (2007). New Kazakhstan in the new world. Kazakhstanskaya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pravda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>, (33), 25278.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 w:rsidRPr="00786989">
              <w:rPr>
                <w:rFonts w:ascii="Arial" w:hAnsi="Arial" w:cs="Arial"/>
                <w:lang w:val="en-GB"/>
              </w:rPr>
              <w:t>Tokayev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>, K. K. (2000). Foreign policy of Kazakhstan in the conditions of globalization. Almaty, Kazakhstan.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 xml:space="preserve">Feltham, R. (2004). Diplomatic handbook.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Martinus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Nijhoff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 Publishers.</w:t>
            </w:r>
          </w:p>
        </w:tc>
        <w:tc>
          <w:tcPr>
            <w:tcW w:w="2510" w:type="dxa"/>
          </w:tcPr>
          <w:p w:rsidR="00786989" w:rsidRPr="00786989" w:rsidRDefault="00786989" w:rsidP="00EC0FC2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Accessible at:</w:t>
            </w:r>
          </w:p>
          <w:p w:rsidR="00786989" w:rsidRPr="00786989" w:rsidRDefault="00786989" w:rsidP="00EC0FC2">
            <w:pPr>
              <w:pStyle w:val="NoSpacing"/>
              <w:rPr>
                <w:rFonts w:ascii="Arial" w:hAnsi="Arial" w:cs="Arial"/>
                <w:lang w:val="en-GB"/>
              </w:rPr>
            </w:pPr>
            <w:hyperlink r:id="rId11" w:history="1">
              <w:r w:rsidRPr="00786989">
                <w:rPr>
                  <w:rStyle w:val="Hyperlink"/>
                  <w:rFonts w:ascii="Arial" w:hAnsi="Arial" w:cs="Arial"/>
                  <w:lang w:val="en-GB"/>
                </w:rPr>
                <w:t>www.gggole.books.com</w:t>
              </w:r>
            </w:hyperlink>
            <w:r w:rsidRPr="00786989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786989" w:rsidRPr="00786989" w:rsidTr="00786989">
        <w:tc>
          <w:tcPr>
            <w:tcW w:w="11052" w:type="dxa"/>
          </w:tcPr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Sharp, P. (2009). Diplomatic theory of international relations (Vol. 111). Cambridge University Press.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 w:rsidRPr="00786989">
              <w:rPr>
                <w:rFonts w:ascii="Arial" w:hAnsi="Arial" w:cs="Arial"/>
                <w:lang w:val="en-GB"/>
              </w:rPr>
              <w:t>Weldes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>, J. (1996). Constructing national interests. European journal of international relations, 2(3), 275-318.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 xml:space="preserve">Wilkinson, C. (2007). The Copenhagen School on tour in Kyrgyzstan: Is securitization theory useable outside </w:t>
            </w:r>
            <w:proofErr w:type="gramStart"/>
            <w:r w:rsidRPr="00786989">
              <w:rPr>
                <w:rFonts w:ascii="Arial" w:hAnsi="Arial" w:cs="Arial"/>
                <w:lang w:val="en-GB"/>
              </w:rPr>
              <w:t>Europe?.</w:t>
            </w:r>
            <w:proofErr w:type="gramEnd"/>
            <w:r w:rsidRPr="00786989">
              <w:rPr>
                <w:rFonts w:ascii="Arial" w:hAnsi="Arial" w:cs="Arial"/>
                <w:lang w:val="en-GB"/>
              </w:rPr>
              <w:t xml:space="preserve"> Security dialogue, 38(1), 5-25.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 xml:space="preserve">Hudson, V. M., &amp;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Vore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, C. S. (1995). Foreign policy analysis yesterday, today, and tomorrow.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Mershon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 International Studies Review, 39 (Supplement_2), 209-238.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 w:rsidRPr="00786989">
              <w:rPr>
                <w:rFonts w:ascii="Arial" w:hAnsi="Arial" w:cs="Arial"/>
                <w:lang w:val="en-GB"/>
              </w:rPr>
              <w:t>Breuning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>, M. (2007). Foreign policy analysis: A comparative introduction. Springer.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 w:rsidRPr="00786989">
              <w:rPr>
                <w:rFonts w:ascii="Arial" w:hAnsi="Arial" w:cs="Arial"/>
                <w:lang w:val="en-GB"/>
              </w:rPr>
              <w:t>Carlsnaes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>, W. (1992). The agency-structure problem in foreign policy analysis. International studies quarterly, 36(3), 245-270.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 w:rsidRPr="00786989">
              <w:rPr>
                <w:rFonts w:ascii="Arial" w:hAnsi="Arial" w:cs="Arial"/>
                <w:lang w:val="en-GB"/>
              </w:rPr>
              <w:t>Mintz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, A., &amp;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DeRouen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 Jr, K. (2010). Understanding foreign policy decision making. Cambridge University Press.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 w:rsidRPr="00786989">
              <w:rPr>
                <w:rFonts w:ascii="Arial" w:hAnsi="Arial" w:cs="Arial"/>
                <w:lang w:val="en-GB"/>
              </w:rPr>
              <w:lastRenderedPageBreak/>
              <w:t>Abikenov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, A.,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Idrysheva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, S. K.,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Zharbolova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, A. Z.,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Apakhayev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, N.,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Buribayev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, Y. A., &amp;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Khamzina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, Z. A. (2019). The problems of effectiveness and implementation of the international legal norms of the states of the Eurasian Economic Union (EAEU). Bull. Georg. Natl. Acad.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Sci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>, 13(1).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 w:rsidRPr="00786989">
              <w:rPr>
                <w:rFonts w:ascii="Arial" w:hAnsi="Arial" w:cs="Arial"/>
                <w:lang w:val="en-GB"/>
              </w:rPr>
              <w:t>Khamzina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, Z. A. (2019). The problems of effectiveness and implementation of the international legal norms of the states of the Eurasian Economic Union (EAEU). Bull. Georg. Natl. Acad.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Sci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>, 13(1).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 w:rsidRPr="00786989">
              <w:rPr>
                <w:rFonts w:ascii="Arial" w:hAnsi="Arial" w:cs="Arial"/>
                <w:lang w:val="en-GB"/>
              </w:rPr>
              <w:t>Kudaibergenova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>, D. T. (2016). Eurasian Economic Union Integration in Kazakhstan and Kyrgyzstan. European Politics and Society, 17(sup1), 97-112.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 w:rsidRPr="00786989">
              <w:rPr>
                <w:rFonts w:ascii="Arial" w:hAnsi="Arial" w:cs="Arial"/>
                <w:lang w:val="en-GB"/>
              </w:rPr>
              <w:t>Laruelle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>, M. (2015). Kazakhstan’s posture in the Eurasian Union: in search of serene sovereignty. Russian Analytical Digest, 165(17), 7-9.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Mostafa, G., &amp; Mahmood, M. (2018). Eurasian Economic Union: Evolution, challenges and possible future directions. Journal of Eurasian studies, 9(2), 163-172.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 w:rsidRPr="00786989">
              <w:rPr>
                <w:rFonts w:ascii="Arial" w:hAnsi="Arial" w:cs="Arial"/>
                <w:lang w:val="en-GB"/>
              </w:rPr>
              <w:t>Giustozzi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, A., &amp;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Matveeva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>, A. (2008). The SCO: a regional organisation in the making.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 w:rsidRPr="00786989">
              <w:rPr>
                <w:rFonts w:ascii="Arial" w:hAnsi="Arial" w:cs="Arial"/>
                <w:lang w:val="en-GB"/>
              </w:rPr>
              <w:t>Rab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, A., &amp;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Zhilong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>, H. (2019). China and Shanghai Cooperation Organization (SCO): Belt and Road Initiative (BRI) Perspectives. International Journal of Humanities and Social Science, 9(2), 166-171.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Allison, R. (2018). Protective integration and security policy coordination: Comparing the SCO and CSTO. The Chinese Journal of International Politics, 11(3), 297-338.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Pop, I. I. (2009). Russia, EU, NATO, and the Strengthening of the CSTO in Central Asia. Caucasian Review of International Affairs, 3(3), 278.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 w:rsidRPr="00786989">
              <w:rPr>
                <w:rFonts w:ascii="Arial" w:hAnsi="Arial" w:cs="Arial"/>
                <w:lang w:val="en-GB"/>
              </w:rPr>
              <w:t>Weitz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, R., &amp;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Kizekova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>, A. (2014). CSTO and SCO. Russian Analytical Digest (RAD), 152.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 w:rsidRPr="00786989">
              <w:rPr>
                <w:rFonts w:ascii="Arial" w:hAnsi="Arial" w:cs="Arial"/>
                <w:lang w:val="en-GB"/>
              </w:rPr>
              <w:t>Diyarbakırlıoğlu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, K., &amp;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Yiğit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>, S. (2014). Kazakh Multi Vector Foreign Policy in Action. Alternatives: Turkish Journal of International Relations, 13(4).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Roberts, S. R. (2015). The Ukraine Conflict and the Future of Kazakhstan’s Multi-Vector Foreign Policy.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 w:rsidRPr="00786989">
              <w:rPr>
                <w:rFonts w:ascii="Arial" w:hAnsi="Arial" w:cs="Arial"/>
                <w:lang w:val="en-GB"/>
              </w:rPr>
              <w:t>Anceschi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, L. (2020). Analysing Kazakhstan's Foreign Policy: Regime Neo-Eurasianism in the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Nazarbaev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 Era. Routledge.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 w:rsidRPr="00786989">
              <w:rPr>
                <w:rFonts w:ascii="Arial" w:hAnsi="Arial" w:cs="Arial"/>
                <w:lang w:val="en-GB"/>
              </w:rPr>
              <w:t>Engvall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, J., &amp; Cornell, S. E. (2015). Asserting Statehood: Kazakhstan's Role in International Organizations. Central Asia-Caucasus Institute, Paul H.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Nitze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 School of Advanced International Studies.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 w:rsidRPr="00786989">
              <w:rPr>
                <w:rFonts w:ascii="Arial" w:hAnsi="Arial" w:cs="Arial"/>
                <w:lang w:val="en-GB"/>
              </w:rPr>
              <w:t>Balzacq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 xml:space="preserve">, T., Léonard, S., &amp; 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Ruzicka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>, J. (2016). ‘</w:t>
            </w:r>
            <w:proofErr w:type="spellStart"/>
            <w:r w:rsidRPr="00786989">
              <w:rPr>
                <w:rFonts w:ascii="Arial" w:hAnsi="Arial" w:cs="Arial"/>
                <w:lang w:val="en-GB"/>
              </w:rPr>
              <w:t>Securitization’revisited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>: Theory and cases. International Relations, 30(4), 494-531.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Swanström, N. (2010, May). Traditional and Non-Traditional Security Threats in Central Asia: Connecting the New and the Old. In China &amp; Eurasia Forum Quarterly (Vol. 8, No. 2).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 w:rsidRPr="00786989">
              <w:rPr>
                <w:rFonts w:ascii="Arial" w:hAnsi="Arial" w:cs="Arial"/>
                <w:lang w:val="en-GB"/>
              </w:rPr>
              <w:t>Brauch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>, H. G. (2011). Concepts of security threats, challenges, vulnerabilities and risks. In Coping with global environmental change, disasters and security (pp. 61-106). Springer, Berlin, Heidelberg.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>Sheehan, M. (Ed.). (2018). National and international security. Routledge.</w:t>
            </w:r>
          </w:p>
          <w:p w:rsidR="00786989" w:rsidRPr="00786989" w:rsidRDefault="00786989" w:rsidP="007869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 w:rsidRPr="00786989">
              <w:rPr>
                <w:rFonts w:ascii="Arial" w:hAnsi="Arial" w:cs="Arial"/>
                <w:lang w:val="en-GB"/>
              </w:rPr>
              <w:t>Cristea</w:t>
            </w:r>
            <w:proofErr w:type="spellEnd"/>
            <w:r w:rsidRPr="00786989">
              <w:rPr>
                <w:rFonts w:ascii="Arial" w:hAnsi="Arial" w:cs="Arial"/>
                <w:lang w:val="en-GB"/>
              </w:rPr>
              <w:t>, L. M. (2020). Current security threats in the national and international context. Journal of Accounting and Management Information Systems, 19(2), 351-378</w:t>
            </w:r>
          </w:p>
        </w:tc>
        <w:tc>
          <w:tcPr>
            <w:tcW w:w="2510" w:type="dxa"/>
          </w:tcPr>
          <w:p w:rsidR="00786989" w:rsidRPr="00786989" w:rsidRDefault="00786989" w:rsidP="00EC0FC2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lastRenderedPageBreak/>
              <w:t>Accessible at:</w:t>
            </w:r>
          </w:p>
          <w:p w:rsidR="00786989" w:rsidRPr="00786989" w:rsidRDefault="00786989" w:rsidP="00EC0FC2">
            <w:pPr>
              <w:pStyle w:val="NoSpacing"/>
              <w:rPr>
                <w:rFonts w:ascii="Arial" w:hAnsi="Arial" w:cs="Arial"/>
                <w:lang w:val="en-GB"/>
              </w:rPr>
            </w:pPr>
          </w:p>
          <w:p w:rsidR="00786989" w:rsidRPr="00786989" w:rsidRDefault="00786989" w:rsidP="00EC0FC2">
            <w:pPr>
              <w:pStyle w:val="NoSpacing"/>
              <w:rPr>
                <w:rFonts w:ascii="Arial" w:hAnsi="Arial" w:cs="Arial"/>
                <w:lang w:val="en-GB"/>
              </w:rPr>
            </w:pPr>
            <w:r w:rsidRPr="00786989">
              <w:rPr>
                <w:rFonts w:ascii="Arial" w:hAnsi="Arial" w:cs="Arial"/>
                <w:lang w:val="en-GB"/>
              </w:rPr>
              <w:t xml:space="preserve">UNIVER system in PDF format </w:t>
            </w:r>
          </w:p>
        </w:tc>
      </w:tr>
    </w:tbl>
    <w:p w:rsidR="00786989" w:rsidRPr="00786989" w:rsidRDefault="00786989" w:rsidP="00EC0FC2">
      <w:pPr>
        <w:pStyle w:val="NoSpacing"/>
        <w:rPr>
          <w:rFonts w:ascii="Arial" w:eastAsia="Times New Roman" w:hAnsi="Arial" w:cs="Arial"/>
          <w:b/>
          <w:lang w:val="en-GB" w:eastAsia="ru-RU"/>
        </w:rPr>
      </w:pPr>
    </w:p>
    <w:sectPr w:rsidR="00786989" w:rsidRPr="00786989" w:rsidSect="00EC0FC2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C2"/>
    <w:rsid w:val="002825FD"/>
    <w:rsid w:val="00786989"/>
    <w:rsid w:val="00A44933"/>
    <w:rsid w:val="00E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1B49A"/>
  <w15:chartTrackingRefBased/>
  <w15:docId w15:val="{BDC6FE41-558D-45D6-ACCF-DAFD315B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0FC2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786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69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.un.org.ic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crc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.org" TargetMode="External"/><Relationship Id="rId11" Type="http://schemas.openxmlformats.org/officeDocument/2006/relationships/hyperlink" Target="http://www.gggole.books.com" TargetMode="External"/><Relationship Id="rId5" Type="http://schemas.openxmlformats.org/officeDocument/2006/relationships/hyperlink" Target="http://www.zakon.kz" TargetMode="External"/><Relationship Id="rId10" Type="http://schemas.openxmlformats.org/officeDocument/2006/relationships/hyperlink" Target="http://www.eaeunion.org" TargetMode="External"/><Relationship Id="rId4" Type="http://schemas.openxmlformats.org/officeDocument/2006/relationships/hyperlink" Target="http://www.akorda.kz" TargetMode="External"/><Relationship Id="rId9" Type="http://schemas.openxmlformats.org/officeDocument/2006/relationships/hyperlink" Target="http://www.en.odkb-cst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2</cp:revision>
  <dcterms:created xsi:type="dcterms:W3CDTF">2020-10-09T04:52:00Z</dcterms:created>
  <dcterms:modified xsi:type="dcterms:W3CDTF">2020-10-09T05:05:00Z</dcterms:modified>
</cp:coreProperties>
</file>